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8F28" w14:textId="295A606D" w:rsidR="00075A6A" w:rsidRPr="005F52A7" w:rsidRDefault="00075A6A" w:rsidP="005F52A7">
      <w:pPr>
        <w:spacing w:after="153"/>
        <w:ind w:left="-5812"/>
        <w:jc w:val="center"/>
        <w:rPr>
          <w:rFonts w:ascii="Times New Roman" w:hAnsi="Times New Roman" w:cs="Times New Roman"/>
          <w:b/>
          <w:bCs/>
          <w:lang w:val="en-US"/>
        </w:rPr>
      </w:pPr>
      <w:r w:rsidRPr="005F52A7">
        <w:rPr>
          <w:rFonts w:ascii="Times New Roman" w:hAnsi="Times New Roman" w:cs="Times New Roman"/>
          <w:b/>
          <w:bCs/>
          <w:lang w:val="en-US"/>
        </w:rPr>
        <w:t xml:space="preserve">MEDICINE: </w:t>
      </w:r>
      <w:r w:rsidR="00886278" w:rsidRPr="005F52A7">
        <w:rPr>
          <w:rFonts w:ascii="Times New Roman" w:hAnsi="Times New Roman" w:cs="Times New Roman"/>
          <w:b/>
          <w:bCs/>
          <w:lang w:val="en-US"/>
        </w:rPr>
        <w:t>MEDICAL HISTORY (WYWIAD Z PACJENTEM)</w:t>
      </w:r>
    </w:p>
    <w:p w14:paraId="556DAA79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B31B733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Co pani dolega? Czy ma pan wymioty?</w:t>
      </w:r>
    </w:p>
    <w:p w14:paraId="6D4E1829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Jak długo ma pani zawroty głowy?</w:t>
      </w:r>
    </w:p>
    <w:p w14:paraId="6801C7D1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Czy suchość w ustach powoduje u pana dyskomfort'</w:t>
      </w:r>
    </w:p>
    <w:p w14:paraId="275B7E8F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Czy nadal odczuwa pan mdłości?</w:t>
      </w:r>
    </w:p>
    <w:p w14:paraId="7C13016C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Występujące u pani zaburzenie smaku wskazuje na problem neurologiczny.</w:t>
      </w:r>
    </w:p>
    <w:p w14:paraId="002A8566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Czy poza niewyraźnym widzeniem ma pani jakieś inne objawy?</w:t>
      </w:r>
    </w:p>
    <w:p w14:paraId="7A4C4296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Przyspieszona akcja serca jest spowodowana występującą u pani nadczynnością tarczycy.</w:t>
      </w:r>
    </w:p>
    <w:p w14:paraId="5AA37EF6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8.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Jak długo cierpi pani na niestrawność?</w:t>
      </w:r>
    </w:p>
    <w:p w14:paraId="4D4A7F01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9.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Jeśli ból brzucha będzie się utrzymywać, powinna pani skonsultować się z gastroenterologiem.</w:t>
      </w:r>
    </w:p>
    <w:p w14:paraId="3DF728D3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10.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Ponieważ występują u pana krwiste stolce, wymaga pan opieki specjalistycznej.</w:t>
      </w:r>
    </w:p>
    <w:p w14:paraId="4DE5E9DD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No cóż, zgaga niekoniecznie oznacza chorobę </w:t>
      </w:r>
      <w:proofErr w:type="spellStart"/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refluksową</w:t>
      </w:r>
      <w:proofErr w:type="spellEnd"/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8499A81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12.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Jeśli z powodu choroby opuści pan ponad 7 dni pracy, wystawię panu zwolnienie lekarskie.</w:t>
      </w:r>
    </w:p>
    <w:p w14:paraId="0AB90AD4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proofErr w:type="spellStart"/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Propranolol</w:t>
      </w:r>
      <w:proofErr w:type="spellEnd"/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jest lekiem dostępnym na receptę.</w:t>
      </w:r>
    </w:p>
    <w:p w14:paraId="77E110D3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14.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Nie potrzebuje pan recepty - ten lek jest dostępny bez recepty.</w:t>
      </w:r>
    </w:p>
    <w:p w14:paraId="104F5622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15.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Proszę zgłosić się na wizytę kontrolną za 5 dni. problemy z oddychaniem</w:t>
      </w:r>
    </w:p>
    <w:p w14:paraId="4EA803FB" w14:textId="77777777" w:rsidR="005F52A7" w:rsidRPr="005F52A7" w:rsidRDefault="005F52A7" w:rsidP="005F52A7">
      <w:pPr>
        <w:pStyle w:val="Teksttreci21"/>
        <w:spacing w:after="92"/>
        <w:ind w:left="-5103" w:hanging="709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16.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Czy ma pan problemy z oddychaniem takie jak duszność lub uczucie ucisku w klatce piersiowej?</w:t>
      </w:r>
    </w:p>
    <w:p w14:paraId="1EADA5C7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17.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Czy występujący u pani kaszel jest suchy czy mokry?</w:t>
      </w:r>
    </w:p>
    <w:p w14:paraId="06BD84DC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18.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Zdecydowanie musi pan ograniczyć palenie.</w:t>
      </w:r>
    </w:p>
    <w:p w14:paraId="2F9E9CED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19.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Występujące u pani parcie na pęcherz to niepokojący objaw.</w:t>
      </w:r>
    </w:p>
    <w:p w14:paraId="72F701FE" w14:textId="77777777" w:rsidR="005F52A7" w:rsidRPr="005F52A7" w:rsidRDefault="005F52A7" w:rsidP="005F52A7">
      <w:pPr>
        <w:pStyle w:val="Teksttreci21"/>
        <w:spacing w:after="92"/>
        <w:ind w:left="-4962" w:hanging="85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20.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Bóle głowy mogą być pierwotne lub wtórne, co oznacza, że są ubocznym efektem innej choroby lub urazu.</w:t>
      </w:r>
    </w:p>
    <w:p w14:paraId="09145B92" w14:textId="77777777" w:rsidR="005F52A7" w:rsidRPr="005F52A7" w:rsidRDefault="005F52A7" w:rsidP="005F52A7">
      <w:pPr>
        <w:pStyle w:val="Teksttreci21"/>
        <w:spacing w:after="92"/>
        <w:ind w:left="-4962" w:hanging="85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21.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Ma pan klasterowy ból głowy, ponieważ jest on wyjątkowo silny, jednostronny i zlokalizowany w okolicy oka.</w:t>
      </w:r>
    </w:p>
    <w:p w14:paraId="6D09B1E6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22.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Musi pan przejść kilka dodatkowych badań, aby wykluczyć problemy z gruczołem krokowym.</w:t>
      </w:r>
    </w:p>
    <w:p w14:paraId="27FAB7CC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23.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Czy w pana rodzinie (dosł. wywiadzie rodzinnym) stwierdzono przypadki cukrzycy?</w:t>
      </w:r>
    </w:p>
    <w:p w14:paraId="5869CEAC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24.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Jak często występuje u pani kołatanie serca?</w:t>
      </w:r>
    </w:p>
    <w:p w14:paraId="6E2A73D9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25.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Częste wylewy podskórne mogą być powodowane przez pewne schorzenia.</w:t>
      </w:r>
    </w:p>
    <w:p w14:paraId="6DAB4417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26.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Czy odczuwa pani pieczenie w obrębie stóp?</w:t>
      </w:r>
    </w:p>
    <w:p w14:paraId="5E6014B9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27.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Czy odczuwa pan kłucie po jednej czy po obu stronach nogi?</w:t>
      </w:r>
    </w:p>
    <w:p w14:paraId="2707EC7A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28.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Uczucie mrowienia może wynikać z uszkodzenia nerwu.</w:t>
      </w:r>
    </w:p>
    <w:p w14:paraId="7607D40B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29.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Uczucie drętwienia może mieć związek z tak zwaną neuropatią obwodową.</w:t>
      </w:r>
    </w:p>
    <w:p w14:paraId="255E8E07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30.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Reakcja alergiczna na ten antybiotyk może prowadzić nawet do wstrząsu anafilaktycznego.</w:t>
      </w:r>
    </w:p>
    <w:p w14:paraId="377B68E7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31.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Obrzęk rąk i/lub nóg może oznaczać nagromadzenie płynów w organizmie.</w:t>
      </w:r>
    </w:p>
    <w:p w14:paraId="14742EE7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32.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proofErr w:type="spellStart"/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Dźwiękowstręt</w:t>
      </w:r>
      <w:proofErr w:type="spellEnd"/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to rodzaj zaburzenia lękowego.</w:t>
      </w:r>
    </w:p>
    <w:p w14:paraId="4838043F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33.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Światłowstręt jest typowym objawem migreny.</w:t>
      </w:r>
    </w:p>
    <w:p w14:paraId="2807C4CC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34.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Czy wszystkie objawy całkowicie ustąpiły?</w:t>
      </w:r>
    </w:p>
    <w:p w14:paraId="4EC6200E" w14:textId="3CAB29EC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35.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Miejmy nadzieję, że po operacji szybko wyleczy się pan z choroby serca.</w:t>
      </w:r>
    </w:p>
    <w:p w14:paraId="21C8A5A9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36.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W nagłym przypadku proszę udać się do najbliższego oddziału ratunkowego.</w:t>
      </w:r>
    </w:p>
    <w:p w14:paraId="2987FF71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37.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Ponieważ nie reaguje pani na ten lek, musimy zmienić go na inny lek przeciwdepresyjny.</w:t>
      </w:r>
    </w:p>
    <w:p w14:paraId="615F4A9F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38.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Wyniki badania histopatologicznego wykażą, czy występujący u pani guz jest łagodny.</w:t>
      </w:r>
    </w:p>
    <w:p w14:paraId="1FBE94EC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39.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Jeśli ta zmiana okaże się złośliwa, zostanie pan skierowany na oddział onkologiczny.</w:t>
      </w:r>
    </w:p>
    <w:p w14:paraId="6D63EF6F" w14:textId="77777777" w:rsidR="005F52A7" w:rsidRPr="005F52A7" w:rsidRDefault="005F52A7" w:rsidP="005F52A7">
      <w:pPr>
        <w:pStyle w:val="Teksttreci21"/>
        <w:spacing w:after="92"/>
        <w:ind w:left="-4962" w:hanging="85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40.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Zanim zacznie pan przyjmować ten lek, musimy sprawdzić, czy występują u pana jakieś choroby współistniejące.</w:t>
      </w:r>
    </w:p>
    <w:p w14:paraId="2DE55D07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41.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Złagodzenie występujących u pani objawów będzie zależeć od leczenia choroby zasadniczej.</w:t>
      </w:r>
    </w:p>
    <w:p w14:paraId="532E9801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42.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Czy powiedziała pani specjaliście, że od pewnego cierpi pani na bezsenność?</w:t>
      </w:r>
    </w:p>
    <w:p w14:paraId="3D8A3CA0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43.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 u pani </w:t>
      </w:r>
      <w:proofErr w:type="spellStart"/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kurcze</w:t>
      </w:r>
      <w:proofErr w:type="spellEnd"/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mięśni nóg są prawdopodobnie związane z chorobą układu krążenia.</w:t>
      </w:r>
    </w:p>
    <w:p w14:paraId="7B448CEE" w14:textId="77777777" w:rsidR="005F52A7" w:rsidRPr="005F52A7" w:rsidRDefault="005F52A7" w:rsidP="005F52A7">
      <w:pPr>
        <w:pStyle w:val="Teksttreci21"/>
        <w:spacing w:after="92"/>
        <w:ind w:left="-4962" w:hanging="85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44.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Ponieważ podejrzewam poważne zwichnięcie ko będzie musiała pani zrobić zdjęcie RTG, aby to sprawdzić.</w:t>
      </w:r>
    </w:p>
    <w:p w14:paraId="0FDF7941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45.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Ze względu na pokrzywkę musi pan natychmiast odstawić ten lek.</w:t>
      </w:r>
    </w:p>
    <w:p w14:paraId="0B3B7095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46.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Występuje u pani zażółcenie powłok, więc będziemy musieli sprawdzić poziom bilirubiny.</w:t>
      </w:r>
    </w:p>
    <w:p w14:paraId="025ABFED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47.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Ponieważ ta chrypka utrzymuje się od dłuższego skieruję panią do otolaryngologa.</w:t>
      </w:r>
    </w:p>
    <w:p w14:paraId="6E81989F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48.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Ta zmiana, uszkodzenie skóry wymaga badania </w:t>
      </w:r>
      <w:proofErr w:type="spellStart"/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dermatoskopowego</w:t>
      </w:r>
      <w:proofErr w:type="spellEnd"/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FD56F8D" w14:textId="77777777" w:rsidR="005F52A7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49.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Krwiak jest skutkiem urazu, którego pan doznał.</w:t>
      </w:r>
    </w:p>
    <w:p w14:paraId="675271EA" w14:textId="3898FAAC" w:rsidR="00101362" w:rsidRPr="005F52A7" w:rsidRDefault="005F52A7" w:rsidP="005F52A7">
      <w:pPr>
        <w:pStyle w:val="Teksttreci21"/>
        <w:spacing w:after="92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>50.</w:t>
      </w:r>
      <w:r w:rsidRPr="005F52A7"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>Jak widzę, reaguje pani na leczenie, a lek jest dobrze tolerowany.</w:t>
      </w:r>
    </w:p>
    <w:p w14:paraId="65452852" w14:textId="10A30F0B" w:rsidR="00101362" w:rsidRDefault="00101362" w:rsidP="005F52A7">
      <w:pPr>
        <w:pStyle w:val="Teksttreci21"/>
        <w:pBdr>
          <w:bottom w:val="single" w:sz="6" w:space="1" w:color="auto"/>
        </w:pBdr>
        <w:shd w:val="clear" w:color="auto" w:fill="auto"/>
        <w:spacing w:after="92" w:line="240" w:lineRule="auto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2055A7D6" w14:textId="11148041" w:rsidR="005F52A7" w:rsidRDefault="005F52A7" w:rsidP="005F52A7">
      <w:pPr>
        <w:pStyle w:val="Teksttreci21"/>
        <w:shd w:val="clear" w:color="auto" w:fill="auto"/>
        <w:spacing w:after="92" w:line="240" w:lineRule="auto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5A890A57" w14:textId="77777777" w:rsidR="005F52A7" w:rsidRPr="005F52A7" w:rsidRDefault="005F52A7" w:rsidP="005F52A7">
      <w:pPr>
        <w:pStyle w:val="Teksttreci21"/>
        <w:shd w:val="clear" w:color="auto" w:fill="auto"/>
        <w:spacing w:after="92" w:line="240" w:lineRule="auto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60596D6" w14:textId="1F783788" w:rsidR="00A06D89" w:rsidRPr="005F52A7" w:rsidRDefault="00A06D89" w:rsidP="005F52A7">
      <w:pPr>
        <w:pStyle w:val="Teksttreci21"/>
        <w:shd w:val="clear" w:color="auto" w:fill="auto"/>
        <w:spacing w:after="92" w:line="240" w:lineRule="auto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1F72130" w14:textId="77777777" w:rsidR="00A06D89" w:rsidRPr="005F52A7" w:rsidRDefault="00A06D89" w:rsidP="005F52A7">
      <w:pPr>
        <w:pStyle w:val="Teksttreci21"/>
        <w:shd w:val="clear" w:color="auto" w:fill="auto"/>
        <w:spacing w:after="92" w:line="240" w:lineRule="auto"/>
        <w:ind w:left="-5812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5553403" w14:textId="570E3270" w:rsidR="009F1B73" w:rsidRPr="005F52A7" w:rsidRDefault="009F1B73" w:rsidP="005F52A7">
      <w:pPr>
        <w:pStyle w:val="Teksttreci50"/>
        <w:shd w:val="clear" w:color="auto" w:fill="auto"/>
        <w:spacing w:before="0" w:line="240" w:lineRule="auto"/>
        <w:ind w:left="-5812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9F1B73" w:rsidRPr="005F52A7" w:rsidSect="005F52A7">
      <w:pgSz w:w="11900" w:h="16840"/>
      <w:pgMar w:top="1276" w:right="616" w:bottom="1194" w:left="7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5AC03" w14:textId="77777777" w:rsidR="006F65CA" w:rsidRDefault="006F65CA">
      <w:r>
        <w:separator/>
      </w:r>
    </w:p>
  </w:endnote>
  <w:endnote w:type="continuationSeparator" w:id="0">
    <w:p w14:paraId="4CC19419" w14:textId="77777777" w:rsidR="006F65CA" w:rsidRDefault="006F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5ACD0" w14:textId="77777777" w:rsidR="006F65CA" w:rsidRDefault="006F65CA">
      <w:r>
        <w:separator/>
      </w:r>
    </w:p>
  </w:footnote>
  <w:footnote w:type="continuationSeparator" w:id="0">
    <w:p w14:paraId="25992767" w14:textId="77777777" w:rsidR="006F65CA" w:rsidRDefault="006F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D4FFB"/>
    <w:multiLevelType w:val="hybridMultilevel"/>
    <w:tmpl w:val="20B06524"/>
    <w:lvl w:ilvl="0" w:tplc="7640E776">
      <w:start w:val="1"/>
      <w:numFmt w:val="decimal"/>
      <w:lvlText w:val="%1."/>
      <w:lvlJc w:val="left"/>
      <w:pPr>
        <w:ind w:left="-6161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-5441" w:hanging="360"/>
      </w:pPr>
    </w:lvl>
    <w:lvl w:ilvl="2" w:tplc="0409001B" w:tentative="1">
      <w:start w:val="1"/>
      <w:numFmt w:val="lowerRoman"/>
      <w:lvlText w:val="%3."/>
      <w:lvlJc w:val="right"/>
      <w:pPr>
        <w:ind w:left="-4721" w:hanging="180"/>
      </w:pPr>
    </w:lvl>
    <w:lvl w:ilvl="3" w:tplc="0409000F" w:tentative="1">
      <w:start w:val="1"/>
      <w:numFmt w:val="decimal"/>
      <w:lvlText w:val="%4."/>
      <w:lvlJc w:val="left"/>
      <w:pPr>
        <w:ind w:left="-4001" w:hanging="360"/>
      </w:pPr>
    </w:lvl>
    <w:lvl w:ilvl="4" w:tplc="04090019" w:tentative="1">
      <w:start w:val="1"/>
      <w:numFmt w:val="lowerLetter"/>
      <w:lvlText w:val="%5."/>
      <w:lvlJc w:val="left"/>
      <w:pPr>
        <w:ind w:left="-3281" w:hanging="360"/>
      </w:pPr>
    </w:lvl>
    <w:lvl w:ilvl="5" w:tplc="0409001B" w:tentative="1">
      <w:start w:val="1"/>
      <w:numFmt w:val="lowerRoman"/>
      <w:lvlText w:val="%6."/>
      <w:lvlJc w:val="right"/>
      <w:pPr>
        <w:ind w:left="-2561" w:hanging="180"/>
      </w:pPr>
    </w:lvl>
    <w:lvl w:ilvl="6" w:tplc="0409000F" w:tentative="1">
      <w:start w:val="1"/>
      <w:numFmt w:val="decimal"/>
      <w:lvlText w:val="%7."/>
      <w:lvlJc w:val="left"/>
      <w:pPr>
        <w:ind w:left="-1841" w:hanging="360"/>
      </w:pPr>
    </w:lvl>
    <w:lvl w:ilvl="7" w:tplc="04090019" w:tentative="1">
      <w:start w:val="1"/>
      <w:numFmt w:val="lowerLetter"/>
      <w:lvlText w:val="%8."/>
      <w:lvlJc w:val="left"/>
      <w:pPr>
        <w:ind w:left="-1121" w:hanging="360"/>
      </w:pPr>
    </w:lvl>
    <w:lvl w:ilvl="8" w:tplc="0409001B" w:tentative="1">
      <w:start w:val="1"/>
      <w:numFmt w:val="lowerRoman"/>
      <w:lvlText w:val="%9."/>
      <w:lvlJc w:val="right"/>
      <w:pPr>
        <w:ind w:left="-4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A"/>
    <w:rsid w:val="00075A6A"/>
    <w:rsid w:val="00101362"/>
    <w:rsid w:val="002166F0"/>
    <w:rsid w:val="005B7EAC"/>
    <w:rsid w:val="005F52A7"/>
    <w:rsid w:val="006F65CA"/>
    <w:rsid w:val="00734F6B"/>
    <w:rsid w:val="00886278"/>
    <w:rsid w:val="009444F8"/>
    <w:rsid w:val="009F1B73"/>
    <w:rsid w:val="00A06D89"/>
    <w:rsid w:val="00C51C56"/>
    <w:rsid w:val="00D1328D"/>
    <w:rsid w:val="00E259E1"/>
    <w:rsid w:val="00E5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3722E0"/>
  <w14:defaultImageDpi w14:val="0"/>
  <w15:docId w15:val="{B710B885-54FE-4C04-9513-0CBDE58A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Tahoma"/>
      <w:color w:val="00000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Segoe UI" w:hAnsi="Segoe UI" w:cs="Segoe UI"/>
      <w:sz w:val="14"/>
      <w:szCs w:val="14"/>
      <w:u w:val="none"/>
    </w:rPr>
  </w:style>
  <w:style w:type="character" w:customStyle="1" w:styleId="Teksttreci20">
    <w:name w:val="Tekst treści (2)"/>
    <w:basedOn w:val="Teksttreci2"/>
    <w:uiPriority w:val="99"/>
    <w:rPr>
      <w:rFonts w:ascii="Segoe UI" w:hAnsi="Segoe UI" w:cs="Segoe UI"/>
      <w:sz w:val="14"/>
      <w:szCs w:val="14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Segoe UI" w:hAnsi="Segoe UI" w:cs="Segoe UI"/>
      <w:sz w:val="18"/>
      <w:szCs w:val="18"/>
      <w:u w:val="none"/>
    </w:rPr>
  </w:style>
  <w:style w:type="character" w:customStyle="1" w:styleId="Nagweklubstopka10pt">
    <w:name w:val="Nagłówek lub stopka + 10 pt"/>
    <w:basedOn w:val="Nagweklubstopka"/>
    <w:uiPriority w:val="99"/>
    <w:rPr>
      <w:rFonts w:ascii="Segoe UI" w:hAnsi="Segoe UI" w:cs="Segoe UI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Segoe UI" w:hAnsi="Segoe UI" w:cs="Segoe UI"/>
      <w:sz w:val="11"/>
      <w:szCs w:val="11"/>
      <w:u w:val="none"/>
      <w:lang w:val="de-DE" w:eastAsia="de-DE"/>
    </w:rPr>
  </w:style>
  <w:style w:type="character" w:customStyle="1" w:styleId="Nagweklubstopka0">
    <w:name w:val="Nagłówek lub stopka"/>
    <w:basedOn w:val="Nagweklubstopka"/>
    <w:uiPriority w:val="99"/>
    <w:rPr>
      <w:rFonts w:ascii="Segoe UI" w:hAnsi="Segoe UI" w:cs="Segoe UI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1"/>
    <w:uiPriority w:val="99"/>
    <w:rPr>
      <w:rFonts w:ascii="Segoe UI" w:hAnsi="Segoe UI" w:cs="Segoe UI"/>
      <w:b/>
      <w:bCs/>
      <w:sz w:val="14"/>
      <w:szCs w:val="14"/>
      <w:u w:val="none"/>
    </w:rPr>
  </w:style>
  <w:style w:type="character" w:customStyle="1" w:styleId="Nagwek10">
    <w:name w:val="Nagłówek #1"/>
    <w:basedOn w:val="Nagwek1"/>
    <w:uiPriority w:val="99"/>
    <w:rPr>
      <w:rFonts w:ascii="Segoe UI" w:hAnsi="Segoe UI" w:cs="Segoe UI"/>
      <w:b/>
      <w:bCs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1"/>
    <w:uiPriority w:val="99"/>
    <w:rPr>
      <w:rFonts w:ascii="Segoe UI" w:hAnsi="Segoe UI" w:cs="Segoe UI"/>
      <w:b/>
      <w:bCs/>
      <w:sz w:val="14"/>
      <w:szCs w:val="14"/>
      <w:u w:val="none"/>
    </w:rPr>
  </w:style>
  <w:style w:type="character" w:customStyle="1" w:styleId="Teksttreci40">
    <w:name w:val="Tekst treści (4)"/>
    <w:basedOn w:val="Teksttreci4"/>
    <w:uiPriority w:val="99"/>
    <w:rPr>
      <w:rFonts w:ascii="Segoe UI" w:hAnsi="Segoe UI" w:cs="Segoe UI"/>
      <w:b/>
      <w:bCs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Segoe UI" w:hAnsi="Segoe UI" w:cs="Segoe UI"/>
      <w:sz w:val="10"/>
      <w:szCs w:val="10"/>
      <w:u w:val="none"/>
      <w:lang w:val="en-US" w:eastAsia="en-US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after="60" w:line="256" w:lineRule="exact"/>
      <w:ind w:hanging="400"/>
    </w:pPr>
    <w:rPr>
      <w:rFonts w:ascii="Segoe UI" w:hAnsi="Segoe UI" w:cs="Segoe UI"/>
      <w:color w:val="auto"/>
      <w:sz w:val="14"/>
      <w:szCs w:val="14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Segoe UI" w:hAnsi="Segoe UI" w:cs="Segoe UI"/>
      <w:color w:val="auto"/>
      <w:sz w:val="18"/>
      <w:szCs w:val="18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660" w:line="240" w:lineRule="atLeast"/>
      <w:jc w:val="right"/>
    </w:pPr>
    <w:rPr>
      <w:rFonts w:ascii="Segoe UI" w:hAnsi="Segoe UI" w:cs="Segoe UI"/>
      <w:color w:val="auto"/>
      <w:sz w:val="11"/>
      <w:szCs w:val="11"/>
      <w:lang w:val="de-DE" w:eastAsia="de-DE"/>
    </w:rPr>
  </w:style>
  <w:style w:type="paragraph" w:customStyle="1" w:styleId="Nagwek11">
    <w:name w:val="Nagłówek #11"/>
    <w:basedOn w:val="Normalny"/>
    <w:link w:val="Nagwek1"/>
    <w:uiPriority w:val="99"/>
    <w:pPr>
      <w:shd w:val="clear" w:color="auto" w:fill="FFFFFF"/>
      <w:spacing w:after="60" w:line="240" w:lineRule="atLeast"/>
      <w:outlineLvl w:val="0"/>
    </w:pPr>
    <w:rPr>
      <w:rFonts w:ascii="Segoe UI" w:hAnsi="Segoe UI" w:cs="Segoe UI"/>
      <w:b/>
      <w:bCs/>
      <w:color w:val="auto"/>
      <w:sz w:val="14"/>
      <w:szCs w:val="14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pPr>
      <w:shd w:val="clear" w:color="auto" w:fill="FFFFFF"/>
      <w:spacing w:before="60" w:after="60" w:line="240" w:lineRule="atLeast"/>
    </w:pPr>
    <w:rPr>
      <w:rFonts w:ascii="Segoe UI" w:hAnsi="Segoe UI" w:cs="Segoe UI"/>
      <w:b/>
      <w:bCs/>
      <w:color w:val="auto"/>
      <w:sz w:val="14"/>
      <w:szCs w:val="14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1680" w:line="240" w:lineRule="atLeast"/>
      <w:jc w:val="right"/>
    </w:pPr>
    <w:rPr>
      <w:rFonts w:ascii="Segoe UI" w:hAnsi="Segoe UI" w:cs="Segoe UI"/>
      <w:color w:val="auto"/>
      <w:sz w:val="10"/>
      <w:szCs w:val="1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734F6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F6B"/>
    <w:rPr>
      <w:rFonts w:cs="Tahoma"/>
      <w:color w:val="00000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34F6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F6B"/>
    <w:rPr>
      <w:rFonts w:cs="Tahoma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2020-05-08T11:51:00Z</dcterms:created>
  <dcterms:modified xsi:type="dcterms:W3CDTF">2020-05-08T11:51:00Z</dcterms:modified>
</cp:coreProperties>
</file>